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24C" w:rsidRDefault="000D796F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Аннотация к программе «Русский язык»</w:t>
      </w:r>
      <w:r w:rsidR="00B54F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6 класс </w:t>
      </w:r>
      <w:r w:rsidR="00205B0A">
        <w:rPr>
          <w:rFonts w:ascii="Times New Roman" w:hAnsi="Times New Roman" w:cs="Times New Roman"/>
          <w:b/>
          <w:sz w:val="28"/>
          <w:szCs w:val="28"/>
        </w:rPr>
        <w:tab/>
      </w:r>
    </w:p>
    <w:p w:rsidR="0066724C" w:rsidRDefault="0066724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4FF4" w:rsidRDefault="00205B0A" w:rsidP="00B54FF4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4F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 w:rsidR="00686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</w:t>
      </w:r>
      <w:bookmarkStart w:id="0" w:name="_GoBack"/>
      <w:bookmarkEnd w:id="0"/>
      <w:r w:rsidR="009F6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0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«Русский язык» для 6 класса </w:t>
      </w:r>
      <w:r w:rsidR="009F607D">
        <w:rPr>
          <w:rFonts w:ascii="Times New Roman" w:hAnsi="Times New Roman" w:cs="Times New Roman"/>
          <w:b/>
          <w:sz w:val="28"/>
          <w:szCs w:val="28"/>
        </w:rPr>
        <w:tab/>
      </w:r>
      <w:r w:rsidR="00B5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составлена на основе рабочей программы по учебным предметам ФГОС образования обучающихся с интеллектуальными нарушениями. Вариант 1, 5 – 9 классы, под редакцией Э.В. Якубовской, М.И. Шишковой, И.М. </w:t>
      </w:r>
      <w:proofErr w:type="spellStart"/>
      <w:r w:rsidR="00B54FF4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Бгажноковой</w:t>
      </w:r>
      <w:proofErr w:type="spellEnd"/>
      <w:r w:rsidR="00B54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724C" w:rsidRPr="00A457A9" w:rsidRDefault="0066724C" w:rsidP="00A457A9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57A9" w:rsidRPr="00A457A9" w:rsidRDefault="00A457A9" w:rsidP="00A457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7A9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A457A9" w:rsidRPr="00A457A9" w:rsidRDefault="00A457A9" w:rsidP="00A457A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7A9">
        <w:rPr>
          <w:rFonts w:ascii="Times New Roman" w:hAnsi="Times New Roman" w:cs="Times New Roman"/>
          <w:sz w:val="28"/>
          <w:szCs w:val="28"/>
        </w:rPr>
        <w:t xml:space="preserve"> На реализацию программы предусмотрено 136 часов (4 часа в неделю).</w:t>
      </w:r>
      <w:r w:rsidR="008324DB">
        <w:rPr>
          <w:rFonts w:ascii="Times New Roman" w:hAnsi="Times New Roman" w:cs="Times New Roman"/>
          <w:sz w:val="28"/>
          <w:szCs w:val="28"/>
        </w:rPr>
        <w:t xml:space="preserve"> Возможно уменьшение количества часов, в зависимости от изменения годового календарного учебного графика, сроков каникул, выпадения уроков на праздничные дни.</w:t>
      </w:r>
    </w:p>
    <w:p w:rsidR="0066724C" w:rsidRDefault="0066724C" w:rsidP="00A457A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724C" w:rsidRDefault="00205B0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Психолого-педагогическая характеристика детей со стойкими интеллектуальными отклонениями (УО)</w:t>
      </w:r>
    </w:p>
    <w:p w:rsidR="0066724C" w:rsidRDefault="00205B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Умственная отсталость - состояние общего недоразвития психики, которое в первую очередь характеризуется нарушением способностей, обеспечивающих общий уровень интеллектуальности, т.е. когнитивных, речевых, моторных и социальных способностей. Олигофрения может сочетаться с любым другим психическим или соматическим расстройством; при этом у умственно отсталых может наблюдаться весь диапазон психических расстройств в 3-4 раза чаще, чем в общей популяции. Адаптивное поведение при умственной отсталости чаще всего нарушено, но при адекватном медико-психолого-педагогическом подходе и поддержке такие дети достаточно хорошо адаптированы.</w:t>
      </w:r>
    </w:p>
    <w:p w:rsidR="0066724C" w:rsidRDefault="00205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умственной отсталости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страдает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познавательная сфера - внимание, память, речь, мышление. Но также наблюдаются и нарушения эмоционально-волевой и моторной сферы. Но в основе дефекта при любой степени умственной отсталости,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лежит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 же, нарушение развития мышления. Дети с умственной отсталостью не способны в первую очередь к отвлечению и обобщению. Поэтому мышление умственно отсталых детей тугоподвижное, непластичное, конкретное.</w:t>
      </w:r>
    </w:p>
    <w:p w:rsidR="0066724C" w:rsidRDefault="00BA675D">
      <w:pPr>
        <w:pStyle w:val="ac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205B0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Легкая степень умственной отсталости</w:t>
        </w:r>
      </w:hyperlink>
      <w:r w:rsidR="00205B0A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. </w:t>
      </w:r>
      <w:r w:rsidR="00205B0A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Особенностей физического состояния могут не иметь. Эти дети с умственной отсталостью легкой степени вполне обучаемы, хоть и по адаптированной программе. Они легко овладевают навыками самообслуживания. Умеют нормально общаться со сверстниками и окружающими людьми, способны к пониманию морально-нравственных норм общества. Овладевают несложными рабочими профессиями, могут обучаться в профессиональных училищах среднего специального образования. Порой достигают в узкой специальности явных успехов.</w:t>
      </w:r>
    </w:p>
    <w:p w:rsidR="0066724C" w:rsidRDefault="00205B0A">
      <w:pPr>
        <w:pStyle w:val="ac"/>
        <w:shd w:val="clear" w:color="auto" w:fill="FFFFFF"/>
        <w:spacing w:after="375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Уровень развития внимания, памяти, речи, мышления ниже, чем у нормально развивающихся детей. Они хуже ориентируются во времени (с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трудом запоминают названия месяцев, дней недели, порой и частей суток), пространстве (понятия ближе, дальше, справа, слева). Способности к самостоятельной деятельности и жизни в целом ниже, они более инфантильны, незрелы. Им часто нужна организующая и направляющая помощь. Дети с легкой степенью УО впоследствии во взрослой жизни нередко с большим трудом ориентируются в финансовых и социальных вопросах.</w:t>
      </w:r>
    </w:p>
    <w:p w:rsidR="0066724C" w:rsidRDefault="00205B0A">
      <w:pPr>
        <w:pStyle w:val="ac"/>
        <w:shd w:val="clear" w:color="auto" w:fill="FFFFFF"/>
        <w:spacing w:after="375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конкретного учебного предмета, курса.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Личностные результаты.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сформированы:</w:t>
      </w:r>
    </w:p>
    <w:p w:rsidR="0066724C" w:rsidRDefault="00205B0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осознание русского языка как явления культуры русского народа, связи развития языка с развитием культуры общества;</w:t>
      </w:r>
    </w:p>
    <w:p w:rsidR="0066724C" w:rsidRDefault="00205B0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 разрешать коммуникативные проблемы;</w:t>
      </w:r>
    </w:p>
    <w:p w:rsidR="0066724C" w:rsidRDefault="00205B0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высказывания других людей;</w:t>
      </w:r>
    </w:p>
    <w:p w:rsidR="0066724C" w:rsidRDefault="00205B0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мотивация и познавательный интерес к изучению языка своего народа, своей страны;</w:t>
      </w:r>
    </w:p>
    <w:p w:rsidR="0066724C" w:rsidRDefault="00205B0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сопричастности к сохранению богатства и самобытности русского языка;</w:t>
      </w:r>
    </w:p>
    <w:p w:rsidR="0066724C" w:rsidRDefault="00205B0A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адаптироваться в меняющейся жизненной обстановке.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Предметные результаты</w:t>
      </w:r>
    </w:p>
    <w:p w:rsidR="0066724C" w:rsidRDefault="00205B0A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66724C" w:rsidRDefault="00205B0A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слово, предложение как главные средства языка;</w:t>
      </w:r>
    </w:p>
    <w:p w:rsidR="0066724C" w:rsidRDefault="00205B0A">
      <w:pPr>
        <w:pStyle w:val="ae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правила обозначения гласных и согласных звуков на письме;</w:t>
      </w:r>
    </w:p>
    <w:p w:rsidR="0066724C" w:rsidRDefault="00205B0A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66724C" w:rsidRDefault="00205B0A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произносительные нормы в собственной речи (в объёме  представленного в учебнике материала);</w:t>
      </w:r>
    </w:p>
    <w:p w:rsidR="0066724C" w:rsidRDefault="00205B0A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оценивать уместность использования слов в тексте, подбирать точные слова при выражении своих мыслей и чувств;</w:t>
      </w:r>
    </w:p>
    <w:p w:rsidR="0066724C" w:rsidRDefault="00205B0A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критерии объединения слов в группы по частям речи;</w:t>
      </w:r>
    </w:p>
    <w:p w:rsidR="0066724C" w:rsidRDefault="00205B0A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роль изучения словосочетаний в курсе русского языка, их общность со словом в назначении – назвать предмет, явление;</w:t>
      </w:r>
    </w:p>
    <w:p w:rsidR="0066724C" w:rsidRDefault="00205B0A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</w:t>
      </w:r>
    </w:p>
    <w:p w:rsidR="0066724C" w:rsidRDefault="00205B0A">
      <w:pPr>
        <w:pStyle w:val="ae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</w:t>
      </w:r>
      <w:proofErr w:type="gramStart"/>
      <w:r>
        <w:rPr>
          <w:rFonts w:ascii="Times New Roman" w:hAnsi="Times New Roman" w:cs="Times New Roman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sz w:val="28"/>
          <w:szCs w:val="28"/>
        </w:rPr>
        <w:t>уточнять) правописание слова по орфографическому словарю учебника.</w:t>
      </w:r>
    </w:p>
    <w:p w:rsidR="0066724C" w:rsidRDefault="00205B0A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66724C" w:rsidRDefault="00205B0A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Регулятивные учебные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действи</w:t>
      </w:r>
      <w:proofErr w:type="spellEnd"/>
    </w:p>
    <w:p w:rsidR="0066724C" w:rsidRDefault="00205B0A">
      <w:pPr>
        <w:pStyle w:val="ae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66724C" w:rsidRDefault="00205B0A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цели и задачи изучения курса, раздела, темы;</w:t>
      </w:r>
    </w:p>
    <w:p w:rsidR="0066724C" w:rsidRDefault="00205B0A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способы и приёмы действий при решении  языковых задач;</w:t>
      </w:r>
    </w:p>
    <w:p w:rsidR="0066724C" w:rsidRDefault="00205B0A">
      <w:pPr>
        <w:pStyle w:val="a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при выполнении заданий  инструкциям учителя и алгоритмам, списывающим стандартные действия (памятки в справочнике учебника).</w:t>
      </w:r>
    </w:p>
    <w:p w:rsidR="0066724C" w:rsidRDefault="00205B0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Познавательные учебные действия</w:t>
      </w:r>
    </w:p>
    <w:p w:rsidR="0066724C" w:rsidRDefault="00205B0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Обучающиеся научатся:</w:t>
      </w:r>
    </w:p>
    <w:p w:rsidR="0066724C" w:rsidRDefault="00205B0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поиск необходимой информации для выполнения учебных заданий (в справочниках, словарях, таблицах);</w:t>
      </w:r>
    </w:p>
    <w:p w:rsidR="0066724C" w:rsidRDefault="00205B0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единицы языка: звуки, части слова;</w:t>
      </w:r>
    </w:p>
    <w:p w:rsidR="0066724C" w:rsidRDefault="00205B0A">
      <w:pPr>
        <w:pStyle w:val="a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ведущую мысль, заключённую в заголовке или отдельном предложении текста.</w:t>
      </w:r>
    </w:p>
    <w:p w:rsidR="0066724C" w:rsidRDefault="00205B0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Коммуникативные учебные действия</w:t>
      </w:r>
    </w:p>
    <w:p w:rsidR="0066724C" w:rsidRDefault="00205B0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Обучающиеся научатся:</w:t>
      </w:r>
    </w:p>
    <w:p w:rsidR="0066724C" w:rsidRDefault="00205B0A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 воспринимать устную и письменную речь;</w:t>
      </w:r>
    </w:p>
    <w:p w:rsidR="0066724C" w:rsidRDefault="00205B0A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 процессе коммуникации и повседневной жизни основные правила устной и письменной речи и правил русского речевого этикета;</w:t>
      </w:r>
    </w:p>
    <w:p w:rsidR="0066724C" w:rsidRDefault="00205B0A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понимать тему и основную мысль высказывания (текста) по содержанию, по заголовку;</w:t>
      </w:r>
    </w:p>
    <w:p w:rsidR="0066724C" w:rsidRDefault="00205B0A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озаглавливать текст по основной мысли произведения;</w:t>
      </w:r>
    </w:p>
    <w:p w:rsidR="0066724C" w:rsidRDefault="00205B0A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мысли произведения;</w:t>
      </w:r>
    </w:p>
    <w:p w:rsidR="0066724C" w:rsidRDefault="00205B0A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содержание текста с опорой на пла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составленный с помощью учителя);</w:t>
      </w:r>
    </w:p>
    <w:p w:rsidR="0066724C" w:rsidRDefault="00205B0A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прогнозировать содержание текста по ориентировочным основам (заголовку, пунктам плана).</w:t>
      </w:r>
    </w:p>
    <w:p w:rsidR="0066724C" w:rsidRDefault="00205B0A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Развитие жизненной компетенции</w:t>
      </w:r>
    </w:p>
    <w:p w:rsidR="0066724C" w:rsidRDefault="00205B0A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обучения;</w:t>
      </w:r>
    </w:p>
    <w:p w:rsidR="0066724C" w:rsidRDefault="00205B0A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социально – бытовыми условиями, используемыми в повседневной жизни;</w:t>
      </w:r>
    </w:p>
    <w:p w:rsidR="0066724C" w:rsidRDefault="00205B0A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навыками коммуникации;</w:t>
      </w:r>
    </w:p>
    <w:p w:rsidR="0066724C" w:rsidRDefault="00205B0A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осмысление своего социального окружения и освоению соответствующих возрасту системы ценностей и социальных ролей.</w:t>
      </w:r>
    </w:p>
    <w:p w:rsidR="0066724C" w:rsidRDefault="0066724C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24C" w:rsidRDefault="00205B0A">
      <w:pPr>
        <w:pStyle w:val="Standard"/>
        <w:spacing w:after="0" w:line="240" w:lineRule="auto"/>
        <w:ind w:left="-426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учебного предмета</w:t>
      </w:r>
    </w:p>
    <w:p w:rsidR="0066724C" w:rsidRDefault="00205B0A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контролю и оценке знаний определены тремя уровнями в зависимости от учебных возможностей школьников:</w:t>
      </w:r>
    </w:p>
    <w:p w:rsidR="0066724C" w:rsidRDefault="00205B0A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(базовый) предполагает реализацию требований к ученику в объеме программного материала;</w:t>
      </w:r>
    </w:p>
    <w:p w:rsidR="0066724C" w:rsidRDefault="00205B0A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Второй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скорректирован по отношению к базовому уровню в сторону уменьшения объема материала и его содержательного потенциал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систематическим использованием образцов выполнения работы, опорных схем, опосредованных подсказок);</w:t>
      </w:r>
    </w:p>
    <w:p w:rsidR="0066724C" w:rsidRDefault="00205B0A">
      <w:pPr>
        <w:pStyle w:val="Standard"/>
        <w:spacing w:before="10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 умением аккуратно и правильно списывать с рукописного и печатного текстов. Он доступен ученикам с более выраженными или осложненными интеллектуальными  нарушениями.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требования к умениям учащихся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1-й уровень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-писать под диктовку текст, включающий слова с изученными орфограммами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( 55-60 слов);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-подбирать однокоренные слова и следить за единообразным написанием орфограмм в разных частях слова;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-определять части речи;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простые и сложные предложения с опорой на иллюстрацию, предложенную ситуацию;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план к текстам повествовательного характера с четко выраженными структурными частями;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-писать изложение после предварительного анализа по коллективно составленному плану и данной иллюстрации;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-оформлять деловые бумаги с опорой на образец.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уровень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-писать под диктовку текст с изученными орфограммами;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-пользоваться школьным орфографическим словарем;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-решать орфографические задачи, опираясь на схему;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-называть и различать части речи;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участие в составлении плана и отборе речевого материала для создания текста;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-оформлять деловые бумаги с опорой на образец (под руководством учителя).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уровень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-знать буквы, обозначать звуки буквами;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-списывать  с печатного и рукописного текстов  отдельные слова;</w:t>
      </w:r>
      <w:proofErr w:type="gramEnd"/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-записывать по памяти отдельные короткие слова (из 2-4 букв) и некоторые слова из словаря;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подборе слов к предметным картинкам;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начало и конец предложения (большая буква в начале и точка в конце);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-участвовать в коллективном обсуждении содержания текста упражнений, подборе заголовка к тексту;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-записывать по памяти свое имя, фамилию и отчество, а также домашний адрес.</w:t>
      </w:r>
    </w:p>
    <w:p w:rsidR="0066724C" w:rsidRDefault="0066724C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24C" w:rsidRDefault="00205B0A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Содержание учебного предмета</w:t>
      </w:r>
    </w:p>
    <w:p w:rsidR="0066724C" w:rsidRDefault="00205B0A" w:rsidP="00B54FF4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Повторение. Звуки и буквы. Текст. </w:t>
      </w:r>
      <w:r w:rsidR="00B54FF4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ч.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Гласные и согласные. Их различение. Безударные гласные в словах. Сомнительные звонкие и глухие согласные в словах. Сомнительные гласные и согласные в словах. Текст. Части текста. Красная строка. Непроверяемые гласные и согласные в словах.</w:t>
      </w:r>
    </w:p>
    <w:p w:rsidR="0066724C" w:rsidRDefault="00205B0A" w:rsidP="00B54FF4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«Предложение. Текст». 10 ч.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Деление текста на предложения. Выделение главных и второстепенных членов предложения. Нераспространенные и распространенные предложения. Текст. Расположение частей текста в соответствии с данным планом. Распространение предложений с помощью рисунков и вопросов. Однородные члены предложения.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Деловое письмо. Поздравление.</w:t>
      </w:r>
    </w:p>
    <w:p w:rsidR="0066724C" w:rsidRDefault="00B54FF4" w:rsidP="00B54FF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«Состав слова. Текст». 30</w:t>
      </w:r>
      <w:r w:rsidR="00205B0A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66724C" w:rsidRDefault="00205B0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Корень и однокоренные слова. Окончание как изменяемая часть слова. Образование смысловой связи между словами с помощью окончания. Приставка как часть слова. Изменение значения слова в зависимости от приставки. Суффикс как часть слова. Разбор слов по составу. Правописание безударных гласных в корне. Написание гласных в корне однокоренных слов. Проверяемые и проверочные слова. Проверка безударных гласных в корне. Правописание звонких и глухих согласных в корне. Написание согласных в корне однокоренных слов. Проверяемые и проверочные слова. Проверка парных звонких и глухих согласных в корне. Правописание безударных гласных и сомнительных согласных в корне. Контрольные вопросы и задания. Изложение зрительно воспринимаемого текста. Приставка и предлог. Различение приставки и предлога. Наблюдение за правописанием гласных в приставках. Правописание гласных в приставках. Правописание безударных гласных в корне и приставке. Текст. Деление текста на части по данному плану. Наблюдение за правописанием согласных в приставках. Правописание приставок на согласную. Разделительный твердый знак в словах с приставками. Различение написания слов с разделительным твердым знаком и без него. Деловое письмо. Записка.</w:t>
      </w:r>
    </w:p>
    <w:p w:rsidR="0066724C" w:rsidRDefault="00B54FF4" w:rsidP="00B54FF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«Части речи. Текст». 73</w:t>
      </w:r>
      <w:r w:rsidR="00205B0A">
        <w:rPr>
          <w:rFonts w:ascii="Times New Roman" w:hAnsi="Times New Roman" w:cs="Times New Roman"/>
          <w:b/>
          <w:bCs/>
          <w:sz w:val="28"/>
          <w:szCs w:val="28"/>
        </w:rPr>
        <w:t xml:space="preserve">ч. </w:t>
      </w:r>
    </w:p>
    <w:p w:rsidR="0066724C" w:rsidRDefault="00205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Существительное, прилагательное, глагол. Различение существительных, прилагательных и глаголов в предложении. Значение существительных в речи. Существительные, обозначающие явления природы. Существительные, называющие один и тот же предмет по-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Существительные, противоположные по значению.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Род и число существительных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 Различение существительных по родам.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Изменение существительных по числам.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Правописание имен собственных.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Существительные собственные и нарицательные. Большая буква в именах собственных. Кавычки в именах собственных. Различение написания существительных собственных и нарицательных.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Изменение существительных по падежам. Понятие о склонении. Определение падежей существительных по вопросам. Именительный падеж - кто? что? Родительный падеж – кого? чего? Дательный падеж – кому?  чему? Винительный падеж – кого? что? Творительный паде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кем? чем? Предложный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падеж – о ком? о чем? Текст. Подтверждение основной мысли текста дополнительными фактами. Понятие о начальной форме. Постановка существительных в начальную форму. Деловое письмо. Письмо. Коллективное сочинение по плану и опорным словосочетаниям.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Значение прилагательных в речи. Описание явлений природы с помощью прилагательных. Описание человека, животных с помощью прилагательных. Прилагательные, противоположные по значению.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Изменение прилагательных по родам и числам. Изменение прилагательных по родам. Окончания прилагательных мужского рода. Окончания прилагательных женского рода. Окончания прилагательных среднего  рода. Определение родовых окончаний прилагательных. Изменение прилагательных по числам. Род и число прилагательных. Закрепление знаний. Склонение прилагательных мужского и среднего рода. Понятие о склонении прилагательных. Постановка вопросов к прилагательным в косвенных падежах. Именительный падеж прилагательных мужского и среднего рода. Родительный  падеж прилагательных мужского и среднего рода. Дательный  падеж прилагательных мужского и среднего рода. Винительный  падеж прилагательных мужского и среднего рода. Творительный   падеж прилагательных мужского и среднего рода. Предложный   падеж прилагательных мужского и среднего рода. Склонение прилагательных мужского и среднего рода. Закрепление знаний. Контрольные вопросы и задания. Деловое письмо. Объявление. Значение глагола в речи. Глаголы, противоположные по значению. Различение существительных, прилагательных и глаголов. Изменение глаголов по временам. Настоящее время глаголов. Прошедшее время глаголов. Будущее время глаголов. Различение глаголов по временам. Изменение глаголов по числам. Единственное и множественное число глаголов настоящего времени. Единственное и множественное число глаголов будущего времени. Единственное и множественное число глаголов  прошедшего времени. Текст. Связь частей в тексте. Глагол. Закрепление знаний. Контрольные вопросы и задания. Коллективный рассказ на основе распространения данного текста.</w:t>
      </w:r>
    </w:p>
    <w:p w:rsidR="0066724C" w:rsidRDefault="00B54FF4" w:rsidP="00B54FF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«Предложение. Текст». 5</w:t>
      </w:r>
      <w:r w:rsidR="00205B0A">
        <w:rPr>
          <w:rFonts w:ascii="Times New Roman" w:hAnsi="Times New Roman" w:cs="Times New Roman"/>
          <w:b/>
          <w:bCs/>
          <w:sz w:val="28"/>
          <w:szCs w:val="28"/>
        </w:rPr>
        <w:t xml:space="preserve"> ч.</w:t>
      </w:r>
    </w:p>
    <w:p w:rsidR="0066724C" w:rsidRDefault="00205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Различение повествовательных, вопросительных и восклицательных предложений. Определение однородных членов предложения. Однородные члены предложения без союзов. Однородные члены предложения с союзом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Однородные члены предложения без союзов и с союзом </w:t>
      </w:r>
      <w:r>
        <w:rPr>
          <w:rFonts w:ascii="Times New Roman" w:eastAsia="Calibri" w:hAnsi="Times New Roman" w:cs="Times New Roman"/>
          <w:b/>
          <w:sz w:val="28"/>
          <w:szCs w:val="28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Знакомство с обращением. Место обращения в предложении. Предложение. Закрепление знаний. Контрольные вопросы и задания.</w:t>
      </w:r>
    </w:p>
    <w:p w:rsidR="0066724C" w:rsidRDefault="00B54FF4" w:rsidP="00B54FF4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«Повторение». 9 </w:t>
      </w:r>
      <w:r w:rsidR="00205B0A">
        <w:rPr>
          <w:rFonts w:ascii="Times New Roman" w:hAnsi="Times New Roman" w:cs="Times New Roman"/>
          <w:b/>
          <w:bCs/>
          <w:sz w:val="28"/>
          <w:szCs w:val="28"/>
        </w:rPr>
        <w:t>ч.</w:t>
      </w:r>
    </w:p>
    <w:p w:rsidR="0066724C" w:rsidRDefault="00205B0A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слова. Правописание гласных и согласных в корне и приставке. Имя существительное. Имя прилагательное. Глагол.</w:t>
      </w:r>
    </w:p>
    <w:p w:rsidR="0066724C" w:rsidRDefault="0066724C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724C" w:rsidRDefault="00205B0A">
      <w:pPr>
        <w:pStyle w:val="Standard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и нормы оценки</w:t>
      </w:r>
    </w:p>
    <w:p w:rsidR="0066724C" w:rsidRDefault="00205B0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lastRenderedPageBreak/>
        <w:t>Знания и умения обучающихся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</w:r>
    </w:p>
    <w:p w:rsidR="0066724C" w:rsidRDefault="0066724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724C" w:rsidRDefault="00205B0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  <w:lang w:eastAsia="ru-RU"/>
        </w:rPr>
        <w:t>Оценка устных ответов.</w:t>
      </w:r>
    </w:p>
    <w:p w:rsidR="0066724C" w:rsidRDefault="00205B0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  <w:lang w:eastAsia="ru-RU"/>
        </w:rPr>
        <w:t>Оценка «5»</w:t>
      </w: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 xml:space="preserve"> ставится обучающемуся,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66724C" w:rsidRDefault="00205B0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  <w:lang w:eastAsia="ru-RU"/>
        </w:rPr>
        <w:t>Оценка «4»</w:t>
      </w: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 xml:space="preserve"> ставится, если обучающийся даёт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 – две ошибки, которые исправляет с помощью учителя.</w:t>
      </w:r>
    </w:p>
    <w:p w:rsidR="0066724C" w:rsidRDefault="00205B0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  <w:lang w:eastAsia="ru-RU"/>
        </w:rPr>
        <w:t>Оценка «3»</w:t>
      </w: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 xml:space="preserve"> ставится, если обучающийся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66724C" w:rsidRDefault="00205B0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  <w:lang w:eastAsia="ru-RU"/>
        </w:rPr>
        <w:t>Оценка «2»</w:t>
      </w: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 xml:space="preserve"> ставится, если обучающийся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66724C" w:rsidRDefault="0066724C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</w:pPr>
    </w:p>
    <w:p w:rsidR="0066724C" w:rsidRDefault="00205B0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080F"/>
          <w:sz w:val="28"/>
          <w:szCs w:val="28"/>
          <w:lang w:eastAsia="ru-RU"/>
        </w:rPr>
        <w:t>Оценка письменных работ.</w:t>
      </w:r>
    </w:p>
    <w:p w:rsidR="0066724C" w:rsidRDefault="00205B0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разбор.</w:t>
      </w:r>
    </w:p>
    <w:p w:rsidR="0066724C" w:rsidRDefault="00205B0A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5080F"/>
          <w:sz w:val="28"/>
          <w:szCs w:val="28"/>
          <w:lang w:eastAsia="ru-RU"/>
        </w:rPr>
        <w:t>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 Основные виды контрольных работ в 6 классе – списывание и диктанты, 65 -70 слов в диктанте.</w:t>
      </w:r>
    </w:p>
    <w:p w:rsidR="0066724C" w:rsidRDefault="0066724C">
      <w:pPr>
        <w:pStyle w:val="Standard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6724C" w:rsidRDefault="0066724C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6724C">
      <w:pgSz w:w="11905" w:h="16837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5D" w:rsidRDefault="00BA675D">
      <w:pPr>
        <w:spacing w:line="240" w:lineRule="auto"/>
      </w:pPr>
      <w:r>
        <w:separator/>
      </w:r>
    </w:p>
  </w:endnote>
  <w:endnote w:type="continuationSeparator" w:id="0">
    <w:p w:rsidR="00BA675D" w:rsidRDefault="00BA67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5D" w:rsidRDefault="00BA675D">
      <w:pPr>
        <w:spacing w:after="0"/>
      </w:pPr>
      <w:r>
        <w:separator/>
      </w:r>
    </w:p>
  </w:footnote>
  <w:footnote w:type="continuationSeparator" w:id="0">
    <w:p w:rsidR="00BA675D" w:rsidRDefault="00BA67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75611"/>
    <w:multiLevelType w:val="multilevel"/>
    <w:tmpl w:val="24A756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1">
    <w:nsid w:val="37DC3EF2"/>
    <w:multiLevelType w:val="multilevel"/>
    <w:tmpl w:val="37DC3E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2">
    <w:nsid w:val="53E07D5C"/>
    <w:multiLevelType w:val="multilevel"/>
    <w:tmpl w:val="53E07D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3">
    <w:nsid w:val="544516AE"/>
    <w:multiLevelType w:val="multilevel"/>
    <w:tmpl w:val="544516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4">
    <w:nsid w:val="5525441E"/>
    <w:multiLevelType w:val="multilevel"/>
    <w:tmpl w:val="5525441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5">
    <w:nsid w:val="57E24A97"/>
    <w:multiLevelType w:val="multilevel"/>
    <w:tmpl w:val="57E24A9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6">
    <w:nsid w:val="633C2F89"/>
    <w:multiLevelType w:val="multilevel"/>
    <w:tmpl w:val="633C2F8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abstractNum w:abstractNumId="7">
    <w:nsid w:val="6B9A38BA"/>
    <w:multiLevelType w:val="multilevel"/>
    <w:tmpl w:val="6B9A38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3600" w:hanging="360"/>
      </w:pPr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102"/>
    <w:rsid w:val="00020D2B"/>
    <w:rsid w:val="000231E8"/>
    <w:rsid w:val="00023443"/>
    <w:rsid w:val="000478A9"/>
    <w:rsid w:val="00060F93"/>
    <w:rsid w:val="00093ACD"/>
    <w:rsid w:val="00097102"/>
    <w:rsid w:val="000A7735"/>
    <w:rsid w:val="000D796F"/>
    <w:rsid w:val="000E3DC2"/>
    <w:rsid w:val="00146D0F"/>
    <w:rsid w:val="001761CF"/>
    <w:rsid w:val="00180057"/>
    <w:rsid w:val="00180206"/>
    <w:rsid w:val="00195DC2"/>
    <w:rsid w:val="001C003A"/>
    <w:rsid w:val="001D2F19"/>
    <w:rsid w:val="00205B0A"/>
    <w:rsid w:val="002211EE"/>
    <w:rsid w:val="00221729"/>
    <w:rsid w:val="002234FC"/>
    <w:rsid w:val="002309DD"/>
    <w:rsid w:val="002A002B"/>
    <w:rsid w:val="002C2096"/>
    <w:rsid w:val="002C40CA"/>
    <w:rsid w:val="002D6B3D"/>
    <w:rsid w:val="002F070E"/>
    <w:rsid w:val="00394507"/>
    <w:rsid w:val="00395584"/>
    <w:rsid w:val="003A6C45"/>
    <w:rsid w:val="003B5012"/>
    <w:rsid w:val="003B5405"/>
    <w:rsid w:val="003E7FDC"/>
    <w:rsid w:val="004376BF"/>
    <w:rsid w:val="00445699"/>
    <w:rsid w:val="00484A7F"/>
    <w:rsid w:val="004C7241"/>
    <w:rsid w:val="0052653E"/>
    <w:rsid w:val="00544446"/>
    <w:rsid w:val="0056008B"/>
    <w:rsid w:val="005870E6"/>
    <w:rsid w:val="005D61B0"/>
    <w:rsid w:val="0060783F"/>
    <w:rsid w:val="0066724C"/>
    <w:rsid w:val="00686825"/>
    <w:rsid w:val="006D245F"/>
    <w:rsid w:val="006D626C"/>
    <w:rsid w:val="006D7BC1"/>
    <w:rsid w:val="00714B4C"/>
    <w:rsid w:val="00764AFD"/>
    <w:rsid w:val="007D140D"/>
    <w:rsid w:val="008324DB"/>
    <w:rsid w:val="008356B7"/>
    <w:rsid w:val="00872794"/>
    <w:rsid w:val="00883074"/>
    <w:rsid w:val="008A1F42"/>
    <w:rsid w:val="008A281C"/>
    <w:rsid w:val="008B61E0"/>
    <w:rsid w:val="008F742D"/>
    <w:rsid w:val="00914D4C"/>
    <w:rsid w:val="0091626F"/>
    <w:rsid w:val="00962454"/>
    <w:rsid w:val="00970227"/>
    <w:rsid w:val="009B0101"/>
    <w:rsid w:val="009B5E83"/>
    <w:rsid w:val="009C6EF0"/>
    <w:rsid w:val="009F607D"/>
    <w:rsid w:val="00A457A9"/>
    <w:rsid w:val="00A52F31"/>
    <w:rsid w:val="00A66550"/>
    <w:rsid w:val="00A84D17"/>
    <w:rsid w:val="00A85A60"/>
    <w:rsid w:val="00AF54BC"/>
    <w:rsid w:val="00B27780"/>
    <w:rsid w:val="00B31689"/>
    <w:rsid w:val="00B41094"/>
    <w:rsid w:val="00B54FF4"/>
    <w:rsid w:val="00B77363"/>
    <w:rsid w:val="00BA65C2"/>
    <w:rsid w:val="00BA675D"/>
    <w:rsid w:val="00BC26DE"/>
    <w:rsid w:val="00BD1173"/>
    <w:rsid w:val="00BE639A"/>
    <w:rsid w:val="00C03042"/>
    <w:rsid w:val="00C23ACF"/>
    <w:rsid w:val="00C423FC"/>
    <w:rsid w:val="00C434E8"/>
    <w:rsid w:val="00CC1D97"/>
    <w:rsid w:val="00CF28EC"/>
    <w:rsid w:val="00D070D0"/>
    <w:rsid w:val="00D10BAA"/>
    <w:rsid w:val="00D207FD"/>
    <w:rsid w:val="00D21C03"/>
    <w:rsid w:val="00D32F63"/>
    <w:rsid w:val="00D35406"/>
    <w:rsid w:val="00D65C7A"/>
    <w:rsid w:val="00D93AE4"/>
    <w:rsid w:val="00D9696D"/>
    <w:rsid w:val="00DB5D76"/>
    <w:rsid w:val="00E46C52"/>
    <w:rsid w:val="00E76880"/>
    <w:rsid w:val="00E96455"/>
    <w:rsid w:val="00EC2B1D"/>
    <w:rsid w:val="00F02D4B"/>
    <w:rsid w:val="00F33015"/>
    <w:rsid w:val="00F33B39"/>
    <w:rsid w:val="00F6337F"/>
    <w:rsid w:val="00F82DAE"/>
    <w:rsid w:val="00FD76AF"/>
    <w:rsid w:val="00FE546C"/>
    <w:rsid w:val="36555BAF"/>
    <w:rsid w:val="4ACE0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Lucida Sans Unicode" w:hAnsi="Calibri" w:cs="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semiHidden="0" w:uiPriority="0" w:unhideWhenUsed="0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pPr>
      <w:widowControl w:val="0"/>
      <w:suppressAutoHyphens/>
      <w:autoSpaceDN w:val="0"/>
      <w:textAlignment w:val="baseline"/>
    </w:pPr>
    <w:rPr>
      <w:rFonts w:ascii="Tahoma" w:hAnsi="Tahoma" w:cs="Tahoma"/>
      <w:kern w:val="3"/>
      <w:sz w:val="16"/>
      <w:szCs w:val="16"/>
      <w:lang w:eastAsia="en-US"/>
    </w:rPr>
  </w:style>
  <w:style w:type="paragraph" w:styleId="a7">
    <w:name w:val="caption"/>
    <w:basedOn w:val="Standard"/>
    <w:next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8">
    <w:name w:val="header"/>
    <w:qFormat/>
    <w:pPr>
      <w:widowControl w:val="0"/>
      <w:suppressLineNumbers/>
      <w:tabs>
        <w:tab w:val="center" w:pos="4677"/>
        <w:tab w:val="right" w:pos="9355"/>
      </w:tabs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a9">
    <w:name w:val="Title"/>
    <w:basedOn w:val="Standard"/>
    <w:next w:val="Textbod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a">
    <w:name w:val="footer"/>
    <w:pPr>
      <w:widowControl w:val="0"/>
      <w:suppressLineNumbers/>
      <w:tabs>
        <w:tab w:val="center" w:pos="4677"/>
        <w:tab w:val="right" w:pos="9355"/>
      </w:tabs>
      <w:suppressAutoHyphens/>
      <w:autoSpaceDN w:val="0"/>
      <w:textAlignment w:val="baseline"/>
    </w:pPr>
    <w:rPr>
      <w:kern w:val="3"/>
      <w:sz w:val="22"/>
      <w:szCs w:val="22"/>
      <w:lang w:eastAsia="en-US"/>
    </w:rPr>
  </w:style>
  <w:style w:type="paragraph" w:styleId="ab">
    <w:name w:val="List"/>
    <w:basedOn w:val="Textbody"/>
    <w:qFormat/>
    <w:rPr>
      <w:rFonts w:cs="Tahoma"/>
    </w:rPr>
  </w:style>
  <w:style w:type="paragraph" w:styleId="ac">
    <w:name w:val="Normal (Web)"/>
    <w:basedOn w:val="a"/>
    <w:qFormat/>
  </w:style>
  <w:style w:type="table" w:styleId="ad">
    <w:name w:val="Table Grid"/>
    <w:basedOn w:val="a1"/>
    <w:uiPriority w:val="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styleId="ae">
    <w:name w:val="List Paragraph"/>
    <w:qFormat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kern w:val="3"/>
      <w:sz w:val="22"/>
      <w:szCs w:val="22"/>
      <w:lang w:eastAsia="en-US"/>
    </w:rPr>
  </w:style>
  <w:style w:type="character" w:customStyle="1" w:styleId="af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af0">
    <w:name w:val="Верхний колонтитул Знак"/>
  </w:style>
  <w:style w:type="character" w:customStyle="1" w:styleId="af1">
    <w:name w:val="Нижний колонтитул Знак"/>
  </w:style>
  <w:style w:type="character" w:customStyle="1" w:styleId="apple-converted-space">
    <w:name w:val="apple-converted-space"/>
    <w:qFormat/>
  </w:style>
  <w:style w:type="character" w:customStyle="1" w:styleId="ListLabel1">
    <w:name w:val="ListLabel 1"/>
    <w:qFormat/>
    <w:rPr>
      <w:rFonts w:cs="Courier New"/>
    </w:rPr>
  </w:style>
  <w:style w:type="character" w:customStyle="1" w:styleId="NumberingSymbols">
    <w:name w:val="Numbering Symbols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psihoze.ru/patologii-umstvennogo-i-psihicheskogo-razvitiya/kak-raspoznat-umstvennuyu-otstalost-debilnost-u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DB516-530B-4337-9BEC-DA646CB29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2353</Words>
  <Characters>13415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53</cp:revision>
  <cp:lastPrinted>2021-05-27T17:51:00Z</cp:lastPrinted>
  <dcterms:created xsi:type="dcterms:W3CDTF">2021-05-07T12:25:00Z</dcterms:created>
  <dcterms:modified xsi:type="dcterms:W3CDTF">2023-02-20T11:23:00Z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FAC7C0DECE6E485FB4FDE14A15C78225</vt:lpwstr>
  </property>
</Properties>
</file>